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8D04D5" w:rsidRDefault="000A2ED2">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376CC2">
        <w:rPr>
          <w:rFonts w:asciiTheme="minorHAnsi" w:hAnsiTheme="minorHAnsi" w:cstheme="minorHAnsi"/>
        </w:rPr>
        <w:t>5/7/17</w:t>
      </w:r>
    </w:p>
    <w:p w:rsidR="00391792" w:rsidRPr="002007F3" w:rsidRDefault="00391792">
      <w:pPr>
        <w:pStyle w:val="Default"/>
        <w:rPr>
          <w:rFonts w:asciiTheme="minorHAnsi" w:hAnsiTheme="minorHAnsi" w:cstheme="minorHAnsi"/>
          <w:sz w:val="18"/>
          <w:szCs w:val="18"/>
        </w:rPr>
      </w:pPr>
    </w:p>
    <w:p w:rsidR="00626B79" w:rsidRPr="00647302" w:rsidRDefault="00605CC0"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sidRPr="00647302">
        <w:rPr>
          <w:rFonts w:asciiTheme="minorHAnsi" w:hAnsiTheme="minorHAnsi" w:cstheme="minorHAnsi"/>
          <w:b/>
        </w:rPr>
        <w:t xml:space="preserve">L’Azienda sanitaria provinciale </w:t>
      </w:r>
      <w:r w:rsidR="000A2ED2" w:rsidRPr="00647302">
        <w:rPr>
          <w:rFonts w:asciiTheme="minorHAnsi" w:hAnsiTheme="minorHAnsi" w:cstheme="minorHAnsi"/>
          <w:b/>
        </w:rPr>
        <w:t>di Agrigento</w:t>
      </w:r>
      <w:r w:rsidRPr="00647302">
        <w:rPr>
          <w:rFonts w:asciiTheme="minorHAnsi" w:hAnsiTheme="minorHAnsi" w:cstheme="minorHAnsi"/>
          <w:b/>
        </w:rPr>
        <w:t xml:space="preserve"> nomina il nuovo direttore amministrativo. E’ Francesco Paolo Tronca proveniente </w:t>
      </w:r>
      <w:r w:rsidRPr="00647302">
        <w:rPr>
          <w:rFonts w:asciiTheme="minorHAnsi" w:eastAsia="Times New Roman" w:hAnsiTheme="minorHAnsi" w:cstheme="minorHAnsi"/>
          <w:b/>
          <w:lang w:eastAsia="it-IT"/>
        </w:rPr>
        <w:t>dall’istituto zooprofilattico della Sicilia</w:t>
      </w:r>
      <w:r w:rsidR="00376CC2" w:rsidRPr="00647302">
        <w:rPr>
          <w:rFonts w:asciiTheme="minorHAnsi" w:hAnsiTheme="minorHAnsi" w:cstheme="minorHAnsi"/>
          <w:b/>
        </w:rPr>
        <w:t xml:space="preserve"> </w:t>
      </w:r>
    </w:p>
    <w:p w:rsidR="000A2ED2" w:rsidRDefault="000A2ED2" w:rsidP="000A2ED2">
      <w:pPr>
        <w:spacing w:line="360" w:lineRule="auto"/>
        <w:contextualSpacing/>
        <w:jc w:val="both"/>
        <w:rPr>
          <w:rFonts w:asciiTheme="minorHAnsi" w:eastAsia="Times New Roman" w:hAnsiTheme="minorHAnsi" w:cstheme="minorHAnsi"/>
          <w:lang w:eastAsia="it-IT"/>
        </w:rPr>
      </w:pPr>
    </w:p>
    <w:p w:rsidR="00605CC0" w:rsidRDefault="006322FF" w:rsidP="00CA7DAE">
      <w:pPr>
        <w:spacing w:before="100" w:beforeAutospacing="1" w:after="100" w:afterAutospacing="1" w:line="360"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E’ Francesco Paolo Tronca il nuovo direttore amministrativo dell’Azienda sanitaria provinciale di Agrigento. Nato a Palermo lo scorso 21 marzo 1959, Tronca proviene dall’istituto zooprofilattico della Sicilia dove riveste la qualifica di dirigente amministrativo e, in atto, svolge l’incarico di direttore della struttura complessa denominata Area approvvigionamenti, economato e gestione del patrimonio. Da oggi</w:t>
      </w:r>
      <w:r w:rsidR="00647302">
        <w:rPr>
          <w:rFonts w:asciiTheme="minorHAnsi" w:eastAsia="Times New Roman" w:hAnsiTheme="minorHAnsi" w:cstheme="minorHAnsi"/>
          <w:lang w:eastAsia="it-IT"/>
        </w:rPr>
        <w:t>,</w:t>
      </w:r>
      <w:r>
        <w:rPr>
          <w:rFonts w:asciiTheme="minorHAnsi" w:eastAsia="Times New Roman" w:hAnsiTheme="minorHAnsi" w:cstheme="minorHAnsi"/>
          <w:lang w:eastAsia="it-IT"/>
        </w:rPr>
        <w:t xml:space="preserve"> dunque</w:t>
      </w:r>
      <w:r w:rsidR="00647302">
        <w:rPr>
          <w:rFonts w:asciiTheme="minorHAnsi" w:eastAsia="Times New Roman" w:hAnsiTheme="minorHAnsi" w:cstheme="minorHAnsi"/>
          <w:lang w:eastAsia="it-IT"/>
        </w:rPr>
        <w:t>,</w:t>
      </w:r>
      <w:r>
        <w:rPr>
          <w:rFonts w:asciiTheme="minorHAnsi" w:eastAsia="Times New Roman" w:hAnsiTheme="minorHAnsi" w:cstheme="minorHAnsi"/>
          <w:lang w:eastAsia="it-IT"/>
        </w:rPr>
        <w:t xml:space="preserve"> l’Asp di Agrigento può contare sull’operato professionale del neo direttore amministrativo nominato dal commissario</w:t>
      </w:r>
      <w:r w:rsidR="00647302">
        <w:rPr>
          <w:rFonts w:asciiTheme="minorHAnsi" w:eastAsia="Times New Roman" w:hAnsiTheme="minorHAnsi" w:cstheme="minorHAnsi"/>
          <w:lang w:eastAsia="it-IT"/>
        </w:rPr>
        <w:t>,</w:t>
      </w:r>
      <w:r>
        <w:rPr>
          <w:rFonts w:asciiTheme="minorHAnsi" w:eastAsia="Times New Roman" w:hAnsiTheme="minorHAnsi" w:cstheme="minorHAnsi"/>
          <w:lang w:eastAsia="it-IT"/>
        </w:rPr>
        <w:t xml:space="preserve"> Gervasio Venuti</w:t>
      </w:r>
      <w:r w:rsidR="00647302">
        <w:rPr>
          <w:rFonts w:asciiTheme="minorHAnsi" w:eastAsia="Times New Roman" w:hAnsiTheme="minorHAnsi" w:cstheme="minorHAnsi"/>
          <w:lang w:eastAsia="it-IT"/>
        </w:rPr>
        <w:t>,</w:t>
      </w:r>
      <w:r w:rsidR="00E22AC0">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attingendo all’elenco regionale degli idonei alla nomina</w:t>
      </w:r>
      <w:r w:rsidR="00E22AC0">
        <w:rPr>
          <w:rFonts w:asciiTheme="minorHAnsi" w:eastAsia="Times New Roman" w:hAnsiTheme="minorHAnsi" w:cstheme="minorHAnsi"/>
          <w:lang w:eastAsia="it-IT"/>
        </w:rPr>
        <w:t xml:space="preserve">. Con </w:t>
      </w:r>
      <w:r w:rsidR="00E22AC0">
        <w:rPr>
          <w:rFonts w:asciiTheme="minorHAnsi" w:eastAsia="Times New Roman" w:hAnsiTheme="minorHAnsi" w:cstheme="minorHAnsi"/>
          <w:lang w:eastAsia="it-IT"/>
        </w:rPr>
        <w:t>l’atto deliberativo n.63</w:t>
      </w:r>
      <w:r w:rsidR="00E22AC0">
        <w:rPr>
          <w:rFonts w:asciiTheme="minorHAnsi" w:eastAsia="Times New Roman" w:hAnsiTheme="minorHAnsi" w:cstheme="minorHAnsi"/>
          <w:lang w:eastAsia="it-IT"/>
        </w:rPr>
        <w:t xml:space="preserve"> del 13 settembre </w:t>
      </w:r>
      <w:r w:rsidR="00647302">
        <w:rPr>
          <w:rFonts w:asciiTheme="minorHAnsi" w:eastAsia="Times New Roman" w:hAnsiTheme="minorHAnsi" w:cstheme="minorHAnsi"/>
          <w:lang w:eastAsia="it-IT"/>
        </w:rPr>
        <w:t xml:space="preserve">2017, </w:t>
      </w:r>
      <w:r w:rsidR="00E22AC0">
        <w:rPr>
          <w:rFonts w:asciiTheme="minorHAnsi" w:eastAsia="Times New Roman" w:hAnsiTheme="minorHAnsi" w:cstheme="minorHAnsi"/>
          <w:lang w:eastAsia="it-IT"/>
        </w:rPr>
        <w:t>l’</w:t>
      </w:r>
      <w:r w:rsidR="00647302">
        <w:rPr>
          <w:rFonts w:asciiTheme="minorHAnsi" w:eastAsia="Times New Roman" w:hAnsiTheme="minorHAnsi" w:cstheme="minorHAnsi"/>
          <w:lang w:eastAsia="it-IT"/>
        </w:rPr>
        <w:t>Asp di Agrigento</w:t>
      </w:r>
      <w:r w:rsidR="00E22AC0">
        <w:rPr>
          <w:rFonts w:asciiTheme="minorHAnsi" w:eastAsia="Times New Roman" w:hAnsiTheme="minorHAnsi" w:cstheme="minorHAnsi"/>
          <w:lang w:eastAsia="it-IT"/>
        </w:rPr>
        <w:t xml:space="preserve"> preso atto, secondo quanto prescritto dalla legge, dell’insussistenza di condizioni di incompatibilità ed </w:t>
      </w:r>
      <w:proofErr w:type="spellStart"/>
      <w:r w:rsidR="00E22AC0">
        <w:rPr>
          <w:rFonts w:asciiTheme="minorHAnsi" w:eastAsia="Times New Roman" w:hAnsiTheme="minorHAnsi" w:cstheme="minorHAnsi"/>
          <w:lang w:eastAsia="it-IT"/>
        </w:rPr>
        <w:t>inconferibilità</w:t>
      </w:r>
      <w:proofErr w:type="spellEnd"/>
      <w:r w:rsidR="00E22AC0">
        <w:rPr>
          <w:rFonts w:asciiTheme="minorHAnsi" w:eastAsia="Times New Roman" w:hAnsiTheme="minorHAnsi" w:cstheme="minorHAnsi"/>
          <w:lang w:eastAsia="it-IT"/>
        </w:rPr>
        <w:t xml:space="preserve">, affida al dottor Francesco Paolo Tronca la guida amministrativa delle attività aziendali. Passando in rassegna gli elementi pregnanti del suo curriculum, si legge che il nuovo direttore </w:t>
      </w:r>
      <w:r w:rsidR="00605CC0">
        <w:rPr>
          <w:rFonts w:asciiTheme="minorHAnsi" w:eastAsia="Times New Roman" w:hAnsiTheme="minorHAnsi" w:cstheme="minorHAnsi"/>
          <w:lang w:eastAsia="it-IT"/>
        </w:rPr>
        <w:t>è in posse</w:t>
      </w:r>
      <w:r w:rsidR="00E22AC0">
        <w:rPr>
          <w:rFonts w:asciiTheme="minorHAnsi" w:eastAsia="Times New Roman" w:hAnsiTheme="minorHAnsi" w:cstheme="minorHAnsi"/>
          <w:lang w:eastAsia="it-IT"/>
        </w:rPr>
        <w:t>sso di laurea in giurisprudenza</w:t>
      </w:r>
      <w:r w:rsidR="00605CC0">
        <w:rPr>
          <w:rFonts w:asciiTheme="minorHAnsi" w:eastAsia="Times New Roman" w:hAnsiTheme="minorHAnsi" w:cstheme="minorHAnsi"/>
          <w:lang w:eastAsia="it-IT"/>
        </w:rPr>
        <w:t xml:space="preserve"> conseguita presso l’Università di Palermo</w:t>
      </w:r>
      <w:r w:rsidR="00E22AC0">
        <w:rPr>
          <w:rFonts w:asciiTheme="minorHAnsi" w:eastAsia="Times New Roman" w:hAnsiTheme="minorHAnsi" w:cstheme="minorHAnsi"/>
          <w:lang w:eastAsia="it-IT"/>
        </w:rPr>
        <w:t>, può vantare una serie di corsi e seminari di perfezionamento nell’ambito del diritto e della gestione della pubblica amministrazione</w:t>
      </w:r>
      <w:r w:rsidR="00605CC0">
        <w:rPr>
          <w:rFonts w:asciiTheme="minorHAnsi" w:eastAsia="Times New Roman" w:hAnsiTheme="minorHAnsi" w:cstheme="minorHAnsi"/>
          <w:lang w:eastAsia="it-IT"/>
        </w:rPr>
        <w:t xml:space="preserve">, </w:t>
      </w:r>
      <w:r w:rsidR="00647302">
        <w:rPr>
          <w:rFonts w:asciiTheme="minorHAnsi" w:eastAsia="Times New Roman" w:hAnsiTheme="minorHAnsi" w:cstheme="minorHAnsi"/>
          <w:lang w:eastAsia="it-IT"/>
        </w:rPr>
        <w:t>d</w:t>
      </w:r>
      <w:bookmarkStart w:id="0" w:name="_GoBack"/>
      <w:bookmarkEnd w:id="0"/>
      <w:r w:rsidR="00647302">
        <w:rPr>
          <w:rFonts w:asciiTheme="minorHAnsi" w:eastAsia="Times New Roman" w:hAnsiTheme="minorHAnsi" w:cstheme="minorHAnsi"/>
          <w:lang w:eastAsia="it-IT"/>
        </w:rPr>
        <w:t xml:space="preserve">ella lingua </w:t>
      </w:r>
      <w:r w:rsidR="00605CC0">
        <w:rPr>
          <w:rFonts w:asciiTheme="minorHAnsi" w:eastAsia="Times New Roman" w:hAnsiTheme="minorHAnsi" w:cstheme="minorHAnsi"/>
          <w:lang w:eastAsia="it-IT"/>
        </w:rPr>
        <w:t xml:space="preserve">inglese ed </w:t>
      </w:r>
      <w:r w:rsidR="00647302">
        <w:rPr>
          <w:rFonts w:asciiTheme="minorHAnsi" w:eastAsia="Times New Roman" w:hAnsiTheme="minorHAnsi" w:cstheme="minorHAnsi"/>
          <w:lang w:eastAsia="it-IT"/>
        </w:rPr>
        <w:t>in informatica</w:t>
      </w:r>
      <w:r w:rsidR="00605CC0">
        <w:rPr>
          <w:rFonts w:asciiTheme="minorHAnsi" w:eastAsia="Times New Roman" w:hAnsiTheme="minorHAnsi" w:cstheme="minorHAnsi"/>
          <w:lang w:eastAsia="it-IT"/>
        </w:rPr>
        <w:t xml:space="preserve"> ed ha altresì ottenuto un master sul management degli approvvigionamenti in sanità alla Bocconi di Milano. </w:t>
      </w:r>
    </w:p>
    <w:p w:rsidR="00376CC2" w:rsidRDefault="00605CC0" w:rsidP="00CA7DAE">
      <w:pPr>
        <w:spacing w:before="100" w:beforeAutospacing="1" w:after="100" w:afterAutospacing="1" w:line="360"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L’incarico de</w:t>
      </w:r>
      <w:r>
        <w:rPr>
          <w:rFonts w:asciiTheme="minorHAnsi" w:eastAsia="Times New Roman" w:hAnsiTheme="minorHAnsi" w:cstheme="minorHAnsi"/>
          <w:lang w:eastAsia="it-IT"/>
        </w:rPr>
        <w:t xml:space="preserve">l dottor Tronca </w:t>
      </w:r>
      <w:r>
        <w:rPr>
          <w:rFonts w:asciiTheme="minorHAnsi" w:eastAsia="Times New Roman" w:hAnsiTheme="minorHAnsi" w:cstheme="minorHAnsi"/>
          <w:lang w:eastAsia="it-IT"/>
        </w:rPr>
        <w:t>decorre formalmente dalla data del 14 settembre e terminerà contestualmente alla cessazione dalle funzioni di commissario Asp dell’ingegner Gervasio Venuti. Tronca percepirà un trattamento economico quantificato sulla base della normativa regionale e potrà in più contare sulla corresponsione di una indennità di risultato nella misura massima di un ulteriore 20 percento rispetto al suo compenso.</w:t>
      </w:r>
    </w:p>
    <w:p w:rsidR="009B7170" w:rsidRDefault="009B7170" w:rsidP="009B7170">
      <w:pPr>
        <w:spacing w:before="100" w:beforeAutospacing="1" w:after="100" w:afterAutospacing="1"/>
        <w:contextualSpacing/>
        <w:jc w:val="center"/>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376CC2">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p>
    <w:p w:rsidR="00C051EE" w:rsidRPr="00151F6D" w:rsidRDefault="00E34369" w:rsidP="009B7170">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sidR="00A25128">
        <w:rPr>
          <w:rFonts w:asciiTheme="minorHAnsi" w:eastAsia="Times New Roman" w:hAnsiTheme="minorHAnsi" w:cstheme="minorHAnsi"/>
          <w:lang w:eastAsia="it-IT"/>
        </w:rPr>
        <w:tab/>
      </w:r>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0A1" w:rsidRDefault="00ED30A1">
      <w:r>
        <w:separator/>
      </w:r>
    </w:p>
  </w:endnote>
  <w:endnote w:type="continuationSeparator" w:id="0">
    <w:p w:rsidR="00ED30A1" w:rsidRDefault="00ED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0A1" w:rsidRDefault="00ED30A1">
      <w:r>
        <w:separator/>
      </w:r>
    </w:p>
  </w:footnote>
  <w:footnote w:type="continuationSeparator" w:id="0">
    <w:p w:rsidR="00ED30A1" w:rsidRDefault="00ED3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62CE8"/>
    <w:rsid w:val="00084FB9"/>
    <w:rsid w:val="00092ADA"/>
    <w:rsid w:val="00094A34"/>
    <w:rsid w:val="000A1BEE"/>
    <w:rsid w:val="000A2ED2"/>
    <w:rsid w:val="000B009F"/>
    <w:rsid w:val="000B13DC"/>
    <w:rsid w:val="000C1377"/>
    <w:rsid w:val="000D7869"/>
    <w:rsid w:val="000E7D24"/>
    <w:rsid w:val="000F1559"/>
    <w:rsid w:val="000F62B1"/>
    <w:rsid w:val="000F76C6"/>
    <w:rsid w:val="0010073C"/>
    <w:rsid w:val="001408DD"/>
    <w:rsid w:val="00151F6D"/>
    <w:rsid w:val="00155AEE"/>
    <w:rsid w:val="00156784"/>
    <w:rsid w:val="00157233"/>
    <w:rsid w:val="001603B7"/>
    <w:rsid w:val="00161C35"/>
    <w:rsid w:val="0018734B"/>
    <w:rsid w:val="00190648"/>
    <w:rsid w:val="00196F78"/>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85206"/>
    <w:rsid w:val="00293365"/>
    <w:rsid w:val="002937B6"/>
    <w:rsid w:val="002B7AB8"/>
    <w:rsid w:val="002E37EE"/>
    <w:rsid w:val="00327F8B"/>
    <w:rsid w:val="00337FE0"/>
    <w:rsid w:val="00340E13"/>
    <w:rsid w:val="0037383E"/>
    <w:rsid w:val="00376CC2"/>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31314"/>
    <w:rsid w:val="0045597A"/>
    <w:rsid w:val="004A626F"/>
    <w:rsid w:val="004A76F9"/>
    <w:rsid w:val="004B09A6"/>
    <w:rsid w:val="004B5450"/>
    <w:rsid w:val="004B6CC1"/>
    <w:rsid w:val="004F6AE1"/>
    <w:rsid w:val="00574675"/>
    <w:rsid w:val="005822AA"/>
    <w:rsid w:val="00591353"/>
    <w:rsid w:val="00596118"/>
    <w:rsid w:val="006005C9"/>
    <w:rsid w:val="00605CC0"/>
    <w:rsid w:val="00612EC0"/>
    <w:rsid w:val="00621944"/>
    <w:rsid w:val="00621EBC"/>
    <w:rsid w:val="0062605B"/>
    <w:rsid w:val="00626B79"/>
    <w:rsid w:val="00630E96"/>
    <w:rsid w:val="00631017"/>
    <w:rsid w:val="006322FF"/>
    <w:rsid w:val="00642F4E"/>
    <w:rsid w:val="00647302"/>
    <w:rsid w:val="00647502"/>
    <w:rsid w:val="00670588"/>
    <w:rsid w:val="00672983"/>
    <w:rsid w:val="0069199E"/>
    <w:rsid w:val="006A54AD"/>
    <w:rsid w:val="006B10BA"/>
    <w:rsid w:val="006C1374"/>
    <w:rsid w:val="006C142C"/>
    <w:rsid w:val="006F6028"/>
    <w:rsid w:val="007128BD"/>
    <w:rsid w:val="00715A6F"/>
    <w:rsid w:val="0071626D"/>
    <w:rsid w:val="00733389"/>
    <w:rsid w:val="0074294E"/>
    <w:rsid w:val="00746515"/>
    <w:rsid w:val="00785964"/>
    <w:rsid w:val="0079768F"/>
    <w:rsid w:val="007A3B17"/>
    <w:rsid w:val="007B65F8"/>
    <w:rsid w:val="007B79E5"/>
    <w:rsid w:val="007C2D6B"/>
    <w:rsid w:val="007F4F59"/>
    <w:rsid w:val="007F5D1D"/>
    <w:rsid w:val="00815755"/>
    <w:rsid w:val="00817A37"/>
    <w:rsid w:val="008361E7"/>
    <w:rsid w:val="00843471"/>
    <w:rsid w:val="00852E1D"/>
    <w:rsid w:val="00861C48"/>
    <w:rsid w:val="0087086C"/>
    <w:rsid w:val="00873818"/>
    <w:rsid w:val="00881A61"/>
    <w:rsid w:val="008921CE"/>
    <w:rsid w:val="008A5396"/>
    <w:rsid w:val="008B1BAF"/>
    <w:rsid w:val="008C2FEB"/>
    <w:rsid w:val="008D04D5"/>
    <w:rsid w:val="008E681F"/>
    <w:rsid w:val="00900151"/>
    <w:rsid w:val="00903AB6"/>
    <w:rsid w:val="009675B7"/>
    <w:rsid w:val="009705E3"/>
    <w:rsid w:val="0097145E"/>
    <w:rsid w:val="0098747B"/>
    <w:rsid w:val="009925FC"/>
    <w:rsid w:val="009A41C4"/>
    <w:rsid w:val="009B7170"/>
    <w:rsid w:val="009D5553"/>
    <w:rsid w:val="009D6B03"/>
    <w:rsid w:val="009D7043"/>
    <w:rsid w:val="009E37C4"/>
    <w:rsid w:val="009E6BDA"/>
    <w:rsid w:val="009F1FBE"/>
    <w:rsid w:val="00A05DCF"/>
    <w:rsid w:val="00A25128"/>
    <w:rsid w:val="00A4699C"/>
    <w:rsid w:val="00A74099"/>
    <w:rsid w:val="00A7580F"/>
    <w:rsid w:val="00A7783D"/>
    <w:rsid w:val="00AA57E1"/>
    <w:rsid w:val="00B00FE6"/>
    <w:rsid w:val="00B04CD0"/>
    <w:rsid w:val="00B05BB1"/>
    <w:rsid w:val="00B07BFA"/>
    <w:rsid w:val="00B17C9C"/>
    <w:rsid w:val="00B246EB"/>
    <w:rsid w:val="00B51F5D"/>
    <w:rsid w:val="00B550DD"/>
    <w:rsid w:val="00B64A6B"/>
    <w:rsid w:val="00B74B68"/>
    <w:rsid w:val="00B80EB3"/>
    <w:rsid w:val="00B9495D"/>
    <w:rsid w:val="00BE399B"/>
    <w:rsid w:val="00BF3C35"/>
    <w:rsid w:val="00C051EE"/>
    <w:rsid w:val="00C13D86"/>
    <w:rsid w:val="00C15B3F"/>
    <w:rsid w:val="00C22DD8"/>
    <w:rsid w:val="00C26008"/>
    <w:rsid w:val="00C260A7"/>
    <w:rsid w:val="00C42872"/>
    <w:rsid w:val="00C63AA8"/>
    <w:rsid w:val="00C676C8"/>
    <w:rsid w:val="00C82084"/>
    <w:rsid w:val="00C964D8"/>
    <w:rsid w:val="00CA7DAE"/>
    <w:rsid w:val="00CB0B03"/>
    <w:rsid w:val="00CC0C45"/>
    <w:rsid w:val="00CD23E4"/>
    <w:rsid w:val="00CE58A6"/>
    <w:rsid w:val="00D01BC7"/>
    <w:rsid w:val="00D077C5"/>
    <w:rsid w:val="00D10D89"/>
    <w:rsid w:val="00D154CE"/>
    <w:rsid w:val="00D37FD0"/>
    <w:rsid w:val="00D64AB8"/>
    <w:rsid w:val="00D92361"/>
    <w:rsid w:val="00DB3FC0"/>
    <w:rsid w:val="00DB65ED"/>
    <w:rsid w:val="00DD3699"/>
    <w:rsid w:val="00DD5E19"/>
    <w:rsid w:val="00DD730D"/>
    <w:rsid w:val="00DE34CE"/>
    <w:rsid w:val="00E22AC0"/>
    <w:rsid w:val="00E267A5"/>
    <w:rsid w:val="00E3360D"/>
    <w:rsid w:val="00E34369"/>
    <w:rsid w:val="00E504F2"/>
    <w:rsid w:val="00E7047B"/>
    <w:rsid w:val="00E9573C"/>
    <w:rsid w:val="00EB0675"/>
    <w:rsid w:val="00ED131C"/>
    <w:rsid w:val="00ED30A1"/>
    <w:rsid w:val="00EE22EB"/>
    <w:rsid w:val="00EE70D1"/>
    <w:rsid w:val="00EF0674"/>
    <w:rsid w:val="00F24BF2"/>
    <w:rsid w:val="00F40B63"/>
    <w:rsid w:val="00F45C51"/>
    <w:rsid w:val="00F571D8"/>
    <w:rsid w:val="00F671A8"/>
    <w:rsid w:val="00F678D7"/>
    <w:rsid w:val="00F71E0E"/>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AE6FB6"/>
  <w15:docId w15:val="{E000C0DF-4A6F-4502-BCD4-91175EEF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F7CFE-DF19-4931-8457-BD4B1FD3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2017-09-14T14:46:00Z</cp:lastPrinted>
  <dcterms:created xsi:type="dcterms:W3CDTF">2017-09-14T14:47:00Z</dcterms:created>
  <dcterms:modified xsi:type="dcterms:W3CDTF">2017-09-14T14:47:00Z</dcterms:modified>
</cp:coreProperties>
</file>